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第４号様式（第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11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387ECA" w:rsidRPr="00A275A3" w:rsidRDefault="00387ECA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廃止承認申請書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日付け新産創第　　　号で交付決定</w:t>
      </w:r>
      <w:r w:rsidR="00A275CD" w:rsidRPr="00A275A3">
        <w:rPr>
          <w:rFonts w:ascii="ＭＳ 明朝" w:hAnsi="ＭＳ 明朝" w:hint="eastAsia"/>
          <w:sz w:val="22"/>
          <w:szCs w:val="22"/>
        </w:rPr>
        <w:t>を受けた</w:t>
      </w:r>
      <w:r w:rsidR="00E02CB4" w:rsidRPr="00A275A3">
        <w:rPr>
          <w:rFonts w:ascii="ＭＳ 明朝" w:hAnsi="ＭＳ 明朝" w:hint="eastAsia"/>
          <w:sz w:val="22"/>
          <w:szCs w:val="22"/>
        </w:rPr>
        <w:t>標記事業を下記の理由により廃止したいので、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11</w:t>
      </w:r>
      <w:r w:rsidRPr="00A275A3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廃止の理由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 w:hint="eastAsia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２　廃止の時期</w:t>
      </w:r>
    </w:p>
    <w:p w:rsidR="00D07429" w:rsidRPr="00A275A3" w:rsidRDefault="00D07429" w:rsidP="00211F72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07429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1F72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D2616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9B9E-4E36-4B66-9BE1-B31FB96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2019-03-27T07:21:00Z</dcterms:created>
  <dcterms:modified xsi:type="dcterms:W3CDTF">2019-03-27T07:21:00Z</dcterms:modified>
</cp:coreProperties>
</file>